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3CC82" w14:textId="77777777" w:rsidR="00FE0E65" w:rsidRDefault="00FE0E65" w:rsidP="00FE0E65">
      <w:pPr>
        <w:jc w:val="both"/>
        <w:rPr>
          <w:rFonts w:ascii="Arial" w:hAnsi="Arial" w:cs="Arial"/>
        </w:rPr>
      </w:pPr>
      <w:r w:rsidRPr="00FE0E65">
        <w:rPr>
          <w:rFonts w:ascii="Arial" w:hAnsi="Arial" w:cs="Arial"/>
          <w:b/>
          <w:bCs/>
        </w:rPr>
        <w:t>Supplemental Table</w:t>
      </w:r>
      <w:r w:rsidRPr="00FE0E65">
        <w:rPr>
          <w:rFonts w:ascii="Arial" w:hAnsi="Arial" w:cs="Arial"/>
          <w:b/>
          <w:bCs/>
        </w:rPr>
        <w:t xml:space="preserve"> </w:t>
      </w:r>
      <w:r w:rsidRPr="00FE0E65">
        <w:rPr>
          <w:rFonts w:ascii="Arial" w:hAnsi="Arial" w:cs="Arial"/>
          <w:b/>
          <w:bCs/>
        </w:rPr>
        <w:t>4</w:t>
      </w:r>
      <w:r w:rsidRPr="00FE0E65">
        <w:rPr>
          <w:rFonts w:ascii="Arial" w:hAnsi="Arial" w:cs="Arial"/>
          <w:b/>
          <w:bCs/>
        </w:rPr>
        <w:t>.</w:t>
      </w:r>
      <w:r w:rsidRPr="00FE0E65">
        <w:rPr>
          <w:rFonts w:ascii="Arial" w:hAnsi="Arial" w:cs="Arial"/>
        </w:rPr>
        <w:t xml:space="preserve"> </w:t>
      </w:r>
      <w:r w:rsidR="00170859" w:rsidRPr="00FE0E65">
        <w:rPr>
          <w:rFonts w:ascii="Arial" w:hAnsi="Arial" w:cs="Arial"/>
        </w:rPr>
        <w:t>Mean</w:t>
      </w:r>
      <w:r w:rsidR="00582272" w:rsidRPr="00FE0E65">
        <w:rPr>
          <w:rFonts w:ascii="Arial" w:hAnsi="Arial" w:cs="Arial"/>
        </w:rPr>
        <w:t xml:space="preserve"> </w:t>
      </w:r>
      <w:r w:rsidR="00170859" w:rsidRPr="00FE0E65">
        <w:rPr>
          <w:rFonts w:ascii="Arial" w:hAnsi="Arial" w:cs="Arial"/>
        </w:rPr>
        <w:t>c</w:t>
      </w:r>
      <w:r w:rsidR="00F670F6" w:rsidRPr="00FE0E65">
        <w:rPr>
          <w:rFonts w:ascii="Arial" w:hAnsi="Arial" w:cs="Arial"/>
        </w:rPr>
        <w:t>ycle threshold (Ct)</w:t>
      </w:r>
      <w:r w:rsidR="00170859" w:rsidRPr="00FE0E65">
        <w:rPr>
          <w:rFonts w:ascii="Arial" w:hAnsi="Arial" w:cs="Arial"/>
        </w:rPr>
        <w:t xml:space="preserve"> for each of the evaluated genes </w:t>
      </w:r>
      <w:r w:rsidR="00582272" w:rsidRPr="00FE0E65">
        <w:rPr>
          <w:rFonts w:ascii="Arial" w:hAnsi="Arial" w:cs="Arial"/>
        </w:rPr>
        <w:t xml:space="preserve">in canine </w:t>
      </w:r>
      <w:proofErr w:type="spellStart"/>
      <w:r w:rsidR="00582272" w:rsidRPr="00FE0E65">
        <w:rPr>
          <w:rFonts w:ascii="Arial" w:hAnsi="Arial" w:cs="Arial"/>
        </w:rPr>
        <w:t>colonoid</w:t>
      </w:r>
      <w:proofErr w:type="spellEnd"/>
      <w:r w:rsidR="00582272" w:rsidRPr="00FE0E65">
        <w:rPr>
          <w:rFonts w:ascii="Arial" w:hAnsi="Arial" w:cs="Arial"/>
        </w:rPr>
        <w:t>-</w:t>
      </w:r>
      <w:r w:rsidR="00170859" w:rsidRPr="00FE0E65">
        <w:rPr>
          <w:rFonts w:ascii="Arial" w:hAnsi="Arial" w:cs="Arial"/>
        </w:rPr>
        <w:t xml:space="preserve"> or Caco-2-derived monolayers</w:t>
      </w:r>
      <w:r w:rsidR="00582272" w:rsidRPr="00FE0E65">
        <w:rPr>
          <w:rFonts w:ascii="Arial" w:hAnsi="Arial" w:cs="Arial"/>
        </w:rPr>
        <w:t xml:space="preserve">. </w:t>
      </w:r>
    </w:p>
    <w:p w14:paraId="4AA96080" w14:textId="7CDE9289" w:rsidR="00FE0E65" w:rsidRDefault="00FE0E65" w:rsidP="00FE0E65">
      <w:pPr>
        <w:jc w:val="both"/>
        <w:rPr>
          <w:rFonts w:ascii="Arial" w:hAnsi="Arial" w:cs="Arial"/>
        </w:rPr>
      </w:pPr>
    </w:p>
    <w:tbl>
      <w:tblPr>
        <w:tblW w:w="8871" w:type="dxa"/>
        <w:tblLook w:val="04A0" w:firstRow="1" w:lastRow="0" w:firstColumn="1" w:lastColumn="0" w:noHBand="0" w:noVBand="1"/>
      </w:tblPr>
      <w:tblGrid>
        <w:gridCol w:w="1416"/>
        <w:gridCol w:w="1649"/>
        <w:gridCol w:w="1816"/>
        <w:gridCol w:w="1390"/>
        <w:gridCol w:w="1300"/>
        <w:gridCol w:w="1300"/>
      </w:tblGrid>
      <w:tr w:rsidR="00FE0E65" w:rsidRPr="00A10A61" w14:paraId="294361E7" w14:textId="77777777" w:rsidTr="008E47C7">
        <w:trPr>
          <w:trHeight w:val="840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424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Species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F3B5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36718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 Full Name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6E772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Symbol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F78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Cycle threshold (Ct)</w:t>
            </w:r>
          </w:p>
          <w:p w14:paraId="3FEAAED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E0E65" w:rsidRPr="00A10A61" w14:paraId="42FE97E5" w14:textId="77777777" w:rsidTr="008E47C7">
        <w:trPr>
          <w:trHeight w:val="34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F99E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367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29E5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E12AC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C0FB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F341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SD</w:t>
            </w:r>
          </w:p>
        </w:tc>
      </w:tr>
      <w:tr w:rsidR="00FE0E65" w:rsidRPr="00A10A61" w14:paraId="2C7D2D63" w14:textId="77777777" w:rsidTr="008E47C7">
        <w:trPr>
          <w:trHeight w:val="740"/>
        </w:trPr>
        <w:tc>
          <w:tcPr>
            <w:tcW w:w="1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0CE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Canis lupus </w:t>
            </w:r>
            <w:proofErr w:type="spellStart"/>
            <w:r w:rsidRPr="00A10A6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familiaris</w:t>
            </w:r>
            <w:proofErr w:type="spellEnd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 (dog) (</w:t>
            </w:r>
            <w:proofErr w:type="spellStart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colonoid</w:t>
            </w:r>
            <w:proofErr w:type="spellEnd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>-derived monolayers)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AA6A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Housekeeping gene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3F1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Glyceraldehyde-3-phosphate dehydrogenase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566C6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GAPDH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D92D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20.67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75CE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1.52</w:t>
            </w:r>
          </w:p>
        </w:tc>
      </w:tr>
      <w:tr w:rsidR="00FE0E65" w:rsidRPr="00A10A61" w14:paraId="1A778436" w14:textId="77777777" w:rsidTr="008E47C7">
        <w:trPr>
          <w:trHeight w:val="3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308B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B8A2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Tight and </w:t>
            </w:r>
            <w:proofErr w:type="spellStart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>adherens</w:t>
            </w:r>
            <w:proofErr w:type="spellEnd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 junction proteins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222B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Cadherin 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DB076B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CDH1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8982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24.49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20CF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</w:tr>
      <w:tr w:rsidR="00FE0E65" w:rsidRPr="00A10A61" w14:paraId="4D6FD987" w14:textId="77777777" w:rsidTr="008E47C7">
        <w:trPr>
          <w:trHeight w:val="3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7CB6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2382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224F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Occludin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9FD81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OCLN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C59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25.92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FB5D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</w:tr>
      <w:tr w:rsidR="00FE0E65" w:rsidRPr="00A10A61" w14:paraId="036F9F72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8F97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739E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129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Tight junction protein 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09873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TJP1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2AF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29.80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CFC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0.15</w:t>
            </w:r>
          </w:p>
        </w:tc>
      </w:tr>
      <w:tr w:rsidR="00FE0E65" w:rsidRPr="00A10A61" w14:paraId="778DA7EC" w14:textId="77777777" w:rsidTr="008E47C7">
        <w:trPr>
          <w:trHeight w:val="3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49AF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4182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Intestinal epithelial cell differentiation markers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DAF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Mucin 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A7EFA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MUC2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C2E7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25.83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BF7B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0.22</w:t>
            </w:r>
          </w:p>
        </w:tc>
      </w:tr>
      <w:tr w:rsidR="00FE0E65" w:rsidRPr="00A10A61" w14:paraId="1759B2E8" w14:textId="77777777" w:rsidTr="008E47C7">
        <w:trPr>
          <w:trHeight w:val="3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00B9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84C7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FB3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>Neurogenin</w:t>
            </w:r>
            <w:proofErr w:type="spellEnd"/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24B32B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NEUROG3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3CF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33.75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4FA8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</w:p>
        </w:tc>
      </w:tr>
      <w:tr w:rsidR="00FE0E65" w:rsidRPr="00A10A61" w14:paraId="56794BB8" w14:textId="77777777" w:rsidTr="008E47C7">
        <w:trPr>
          <w:trHeight w:val="6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11DB5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DA82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7F21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Intestinal alkaline phosphatase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4F897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ALP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7E29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26.91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90BB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</w:p>
        </w:tc>
      </w:tr>
      <w:tr w:rsidR="00FE0E65" w:rsidRPr="00A10A61" w14:paraId="4E7626F7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AC05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2868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Stem cell markers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0B61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Olfactomedin 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96C5F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OLFM4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136A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22.19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8C33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</w:p>
        </w:tc>
      </w:tr>
      <w:tr w:rsidR="00FE0E65" w:rsidRPr="00A10A61" w14:paraId="688737DE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1B28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B25B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1845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HOP homeobox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0EC84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HOPX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5C3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25.85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5179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</w:p>
        </w:tc>
      </w:tr>
      <w:tr w:rsidR="00FE0E65" w:rsidRPr="00A10A61" w14:paraId="5166A35A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7203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C567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D132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Prominin 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45954B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PROM1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1FF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26.48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DF4E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</w:tr>
      <w:tr w:rsidR="00FE0E65" w:rsidRPr="00A10A61" w14:paraId="3DA2365D" w14:textId="77777777" w:rsidTr="008E47C7">
        <w:trPr>
          <w:trHeight w:val="7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5A2D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93EDB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34B6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SRY-box transcription factor 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4000D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SOX9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E758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26.27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D257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0.12</w:t>
            </w:r>
          </w:p>
        </w:tc>
      </w:tr>
      <w:tr w:rsidR="00FE0E65" w:rsidRPr="00A10A61" w14:paraId="538D779C" w14:textId="77777777" w:rsidTr="008E47C7">
        <w:trPr>
          <w:trHeight w:val="112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C50B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09E5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876F5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Leucine-rich repeat-containing G protein-coupled receptor 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863A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LGR5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D96A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30.38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6AC3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</w:p>
        </w:tc>
      </w:tr>
      <w:tr w:rsidR="00FE0E65" w:rsidRPr="00A10A61" w14:paraId="70924ACD" w14:textId="77777777" w:rsidTr="008E47C7">
        <w:trPr>
          <w:trHeight w:val="72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2721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EBA3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Transporters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A80C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Organic anion transporting polypeptide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A75D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Oatp2b1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40AD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32.41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DAA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0.28</w:t>
            </w:r>
          </w:p>
        </w:tc>
      </w:tr>
      <w:tr w:rsidR="00FE0E65" w:rsidRPr="00A10A61" w14:paraId="1EBEEB8C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C9595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3396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8D770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B851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Oatp2b1 (liver tissue)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(used as positive control)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4C0C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21.41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44E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</w:tr>
      <w:tr w:rsidR="00FE0E65" w:rsidRPr="00A10A61" w14:paraId="09A89F18" w14:textId="77777777" w:rsidTr="008E47C7">
        <w:trPr>
          <w:trHeight w:val="74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F11F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1A5E5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289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Multidrug resistance p-glycoprotein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D11AD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Mdr1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F4C9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25.36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A9E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</w:p>
        </w:tc>
      </w:tr>
      <w:tr w:rsidR="00FE0E65" w:rsidRPr="00A10A61" w14:paraId="64853B9B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C1A9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AF2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(CYP) enzymes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448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P-450 3a12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2E366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Cyp3a12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B49B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27.40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7812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</w:tr>
      <w:tr w:rsidR="00FE0E65" w:rsidRPr="00A10A61" w14:paraId="4D917E86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C86D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CF42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ED85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2b11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0ED548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Cyp2b11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E3CD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30.48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1599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1.29</w:t>
            </w:r>
          </w:p>
        </w:tc>
      </w:tr>
      <w:tr w:rsidR="00FE0E65" w:rsidRPr="00A10A61" w14:paraId="172A3674" w14:textId="77777777" w:rsidTr="008E47C7">
        <w:trPr>
          <w:trHeight w:val="5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FC2C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F4B6B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D118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2C21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E630B8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Cyp2c21 (Cyp2c18)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0A64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31.24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6870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</w:tr>
      <w:tr w:rsidR="00FE0E65" w:rsidRPr="00A10A61" w14:paraId="723C1DEC" w14:textId="77777777" w:rsidTr="008E47C7">
        <w:trPr>
          <w:trHeight w:val="740"/>
        </w:trPr>
        <w:tc>
          <w:tcPr>
            <w:tcW w:w="1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7C89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Homo sapiens</w:t>
            </w:r>
            <w:r w:rsidRPr="00A10A61">
              <w:rPr>
                <w:rFonts w:ascii="Times New Roman" w:eastAsia="Times New Roman" w:hAnsi="Times New Roman" w:cs="Times New Roman"/>
                <w:color w:val="000000"/>
              </w:rPr>
              <w:t xml:space="preserve"> (human)</w:t>
            </w:r>
            <w:r w:rsidRPr="00A10A6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(Caco-2-derived monolayers</w:t>
            </w:r>
            <w:r w:rsidRPr="00A10A6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761D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 Housekeeping gene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0B51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Glyceraldehyde-3-phosphate dehydrogenase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88E676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GAPDH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1403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741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</w:tr>
      <w:tr w:rsidR="00FE0E65" w:rsidRPr="00A10A61" w14:paraId="778F8BD4" w14:textId="77777777" w:rsidTr="008E47C7">
        <w:trPr>
          <w:trHeight w:val="170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4CDD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622F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  Transporters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7DF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Organic anion transporting polypeptide 2B1/ solute carrier organic anion transporter family member 2B1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344A5D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OATP2B1 (SLCO2B1)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9418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28.11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5368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0.10</w:t>
            </w:r>
          </w:p>
        </w:tc>
      </w:tr>
      <w:tr w:rsidR="00FE0E65" w:rsidRPr="00A10A61" w14:paraId="16ADDA56" w14:textId="77777777" w:rsidTr="008E47C7">
        <w:trPr>
          <w:trHeight w:val="9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F4360E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AA29C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D074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ATP binding cassette subfamily B member 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9BEE2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ABCB1 (MDR1)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281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35.53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864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1.76</w:t>
            </w:r>
          </w:p>
        </w:tc>
      </w:tr>
      <w:tr w:rsidR="00FE0E65" w:rsidRPr="00A10A61" w14:paraId="73CDADE8" w14:textId="77777777" w:rsidTr="008E47C7">
        <w:trPr>
          <w:trHeight w:val="9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DE3D8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9DB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(CYP) enzymes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B9C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family 3 subfamily A member 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A3509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CYP3A4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C0A5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32.39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433A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0.22</w:t>
            </w:r>
          </w:p>
        </w:tc>
      </w:tr>
      <w:tr w:rsidR="00FE0E65" w:rsidRPr="00A10A61" w14:paraId="46945312" w14:textId="77777777" w:rsidTr="008E47C7">
        <w:trPr>
          <w:trHeight w:val="9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59312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7F8C5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989A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family 2 subfamily B member 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9E0929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CYP2B6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5318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33.22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9A76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0.30</w:t>
            </w:r>
          </w:p>
        </w:tc>
      </w:tr>
      <w:tr w:rsidR="00FE0E65" w:rsidRPr="00A10A61" w14:paraId="321AA4E1" w14:textId="77777777" w:rsidTr="008E47C7">
        <w:trPr>
          <w:trHeight w:val="9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3A7D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AB5D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E4DE0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family 2 subfamily C member 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AE4544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CYP2C9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390F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31.34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024A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1.46</w:t>
            </w:r>
          </w:p>
        </w:tc>
      </w:tr>
      <w:tr w:rsidR="00FE0E65" w:rsidRPr="00A10A61" w14:paraId="4F889594" w14:textId="77777777" w:rsidTr="008E47C7">
        <w:trPr>
          <w:trHeight w:val="980"/>
        </w:trPr>
        <w:tc>
          <w:tcPr>
            <w:tcW w:w="1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416F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1E9A8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A967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Cytochrome P450 family 2 subfamily C member 19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687FF3" w14:textId="77777777" w:rsidR="00FE0E65" w:rsidRPr="00A10A61" w:rsidRDefault="00FE0E65" w:rsidP="008E47C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CYP2C19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B92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38.34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843" w14:textId="77777777" w:rsidR="00FE0E65" w:rsidRPr="00A10A61" w:rsidRDefault="00FE0E65" w:rsidP="00FE0E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A61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</w:tr>
    </w:tbl>
    <w:p w14:paraId="77651B8B" w14:textId="77777777" w:rsidR="00FE0E65" w:rsidRDefault="00FE0E65" w:rsidP="00FE0E65">
      <w:pPr>
        <w:jc w:val="both"/>
        <w:rPr>
          <w:rFonts w:ascii="Arial" w:hAnsi="Arial" w:cs="Arial"/>
        </w:rPr>
      </w:pPr>
    </w:p>
    <w:p w14:paraId="5C201C87" w14:textId="5EE7F779" w:rsidR="00582272" w:rsidRPr="00170859" w:rsidRDefault="00582272" w:rsidP="00FE0E65">
      <w:pPr>
        <w:jc w:val="both"/>
        <w:rPr>
          <w:rFonts w:ascii="Arial" w:hAnsi="Arial" w:cs="Arial"/>
        </w:rPr>
      </w:pPr>
      <w:r w:rsidRPr="00FE0E65">
        <w:rPr>
          <w:rFonts w:ascii="Arial" w:hAnsi="Arial" w:cs="Arial"/>
        </w:rPr>
        <w:t>Values are expressed as the arithmetic mean of the data and one standard deviation of “n = 3” monolayers.</w:t>
      </w:r>
    </w:p>
    <w:sectPr w:rsidR="00582272" w:rsidRPr="00170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A61"/>
    <w:rsid w:val="000206B2"/>
    <w:rsid w:val="000737BF"/>
    <w:rsid w:val="00170859"/>
    <w:rsid w:val="002C2CC5"/>
    <w:rsid w:val="00582272"/>
    <w:rsid w:val="0059283E"/>
    <w:rsid w:val="00A10A61"/>
    <w:rsid w:val="00A430BC"/>
    <w:rsid w:val="00F670F6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39BA5F"/>
  <w15:chartTrackingRefBased/>
  <w15:docId w15:val="{D1F6D04A-64D8-FF46-ACE7-42EB4162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Sahoo, Dipak Kumar [V C S]</dc:creator>
  <cp:keywords/>
  <dc:description/>
  <cp:lastModifiedBy>Sahoo, Dipak Kumar [V C S]</cp:lastModifiedBy>
  <cp:revision>9</cp:revision>
  <dcterms:created xsi:type="dcterms:W3CDTF">2023-02-01T16:21:00Z</dcterms:created>
  <dcterms:modified xsi:type="dcterms:W3CDTF">2023-02-01T20:46:00Z</dcterms:modified>
</cp:coreProperties>
</file>